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5650A" w:rsidP="007409F3">
      <w:pPr>
        <w:pStyle w:val="1"/>
        <w:kinsoku w:val="0"/>
        <w:overflowPunct w:val="0"/>
        <w:snapToGrid w:val="0"/>
        <w:spacing w:before="0"/>
        <w:ind w:left="0"/>
        <w:jc w:val="center"/>
      </w:pPr>
      <w:r>
        <w:rPr>
          <w:rFonts w:hint="eastAsia"/>
        </w:rPr>
        <w:t>國立臺灣海洋大學應用經濟研究所</w:t>
      </w:r>
      <w:r w:rsidR="00440E56">
        <w:rPr>
          <w:rFonts w:hint="eastAsia"/>
        </w:rPr>
        <w:t>論文著作</w:t>
      </w:r>
      <w:r>
        <w:rPr>
          <w:rFonts w:hint="eastAsia"/>
        </w:rPr>
        <w:t>計</w:t>
      </w:r>
      <w:r w:rsidR="00440E56">
        <w:rPr>
          <w:rFonts w:hint="eastAsia"/>
        </w:rPr>
        <w:t>分表</w:t>
      </w:r>
    </w:p>
    <w:p w:rsidR="00000000" w:rsidRDefault="00440E56" w:rsidP="00E5650A">
      <w:pPr>
        <w:pStyle w:val="a3"/>
        <w:kinsoku w:val="0"/>
        <w:overflowPunct w:val="0"/>
        <w:snapToGrid w:val="0"/>
        <w:rPr>
          <w:b/>
          <w:bCs/>
          <w:sz w:val="13"/>
          <w:szCs w:val="13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7310"/>
      </w:tblGrid>
      <w:tr w:rsidR="00E5650A" w:rsidRPr="00E5650A" w:rsidTr="00E56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0A" w:rsidRPr="00E5650A" w:rsidRDefault="00E5650A" w:rsidP="00E5650A">
            <w:pPr>
              <w:pStyle w:val="TableParagraph"/>
              <w:kinsoku w:val="0"/>
              <w:overflowPunct w:val="0"/>
              <w:snapToGrid w:val="0"/>
              <w:jc w:val="center"/>
              <w:rPr>
                <w:sz w:val="28"/>
              </w:rPr>
            </w:pPr>
            <w:r w:rsidRPr="00E5650A">
              <w:rPr>
                <w:rFonts w:hint="eastAsia"/>
                <w:sz w:val="28"/>
              </w:rPr>
              <w:t>申請人姓名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0A" w:rsidRPr="00E5650A" w:rsidRDefault="00E5650A" w:rsidP="00E5650A">
            <w:pPr>
              <w:pStyle w:val="TableParagraph"/>
              <w:kinsoku w:val="0"/>
              <w:overflowPunct w:val="0"/>
              <w:snapToGrid w:val="0"/>
              <w:jc w:val="both"/>
              <w:rPr>
                <w:sz w:val="28"/>
              </w:rPr>
            </w:pPr>
          </w:p>
        </w:tc>
      </w:tr>
      <w:tr w:rsidR="00E5650A" w:rsidRPr="00E5650A" w:rsidTr="00E56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650A" w:rsidRPr="00E5650A" w:rsidRDefault="00E5650A" w:rsidP="00E5650A">
            <w:pPr>
              <w:pStyle w:val="TableParagraph"/>
              <w:kinsoku w:val="0"/>
              <w:overflowPunct w:val="0"/>
              <w:snapToGrid w:val="0"/>
              <w:jc w:val="center"/>
              <w:rPr>
                <w:b/>
                <w:bCs/>
                <w:sz w:val="28"/>
                <w:szCs w:val="29"/>
              </w:rPr>
            </w:pPr>
            <w:r w:rsidRPr="00E5650A">
              <w:rPr>
                <w:rFonts w:hint="eastAsia"/>
                <w:sz w:val="28"/>
              </w:rPr>
              <w:t>申請職級</w:t>
            </w:r>
          </w:p>
          <w:p w:rsidR="00E5650A" w:rsidRPr="00E5650A" w:rsidRDefault="00E5650A" w:rsidP="00E5650A">
            <w:pPr>
              <w:pStyle w:val="TableParagraph"/>
              <w:kinsoku w:val="0"/>
              <w:overflowPunct w:val="0"/>
              <w:snapToGrid w:val="0"/>
              <w:jc w:val="center"/>
              <w:rPr>
                <w:sz w:val="28"/>
              </w:rPr>
            </w:pPr>
            <w:r w:rsidRPr="00E5650A">
              <w:rPr>
                <w:rFonts w:hint="eastAsia"/>
                <w:sz w:val="28"/>
              </w:rPr>
              <w:t>(說明</w:t>
            </w:r>
            <w:r w:rsidRPr="00E5650A">
              <w:rPr>
                <w:rFonts w:hint="eastAsia"/>
                <w:sz w:val="28"/>
                <w:lang w:eastAsia="zh-HK"/>
              </w:rPr>
              <w:t>)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0A" w:rsidRPr="00E5650A" w:rsidRDefault="00E5650A" w:rsidP="00E5650A">
            <w:pPr>
              <w:pStyle w:val="TableParagraph"/>
              <w:kinsoku w:val="0"/>
              <w:overflowPunct w:val="0"/>
              <w:snapToGrid w:val="0"/>
              <w:jc w:val="both"/>
              <w:rPr>
                <w:sz w:val="28"/>
              </w:rPr>
            </w:pPr>
          </w:p>
        </w:tc>
      </w:tr>
      <w:tr w:rsidR="00E5650A" w:rsidRPr="00E5650A" w:rsidTr="00E56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/>
        </w:trPr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0A" w:rsidRPr="00E5650A" w:rsidRDefault="00E5650A" w:rsidP="00E5650A">
            <w:pPr>
              <w:pStyle w:val="TableParagraph"/>
              <w:kinsoku w:val="0"/>
              <w:overflowPunct w:val="0"/>
              <w:snapToGrid w:val="0"/>
              <w:jc w:val="both"/>
              <w:rPr>
                <w:sz w:val="28"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0A" w:rsidRPr="00E5650A" w:rsidRDefault="00E5650A" w:rsidP="00E5650A">
            <w:pPr>
              <w:pStyle w:val="TableParagraph"/>
              <w:tabs>
                <w:tab w:val="left" w:pos="502"/>
              </w:tabs>
              <w:kinsoku w:val="0"/>
              <w:overflowPunct w:val="0"/>
              <w:snapToGrid w:val="0"/>
              <w:jc w:val="both"/>
              <w:rPr>
                <w:rFonts w:hint="eastAsia"/>
              </w:rPr>
            </w:pPr>
            <w:r w:rsidRPr="00E5650A">
              <w:rPr>
                <w:rFonts w:hint="eastAsia"/>
              </w:rPr>
              <w:t>本所新聘教師論文著作計點依申請職級，其送審標準如下：</w:t>
            </w:r>
          </w:p>
          <w:p w:rsidR="00E5650A" w:rsidRPr="00E5650A" w:rsidRDefault="00E5650A" w:rsidP="00E5650A">
            <w:pPr>
              <w:pStyle w:val="TableParagraph"/>
              <w:tabs>
                <w:tab w:val="left" w:pos="502"/>
              </w:tabs>
              <w:kinsoku w:val="0"/>
              <w:overflowPunct w:val="0"/>
              <w:snapToGrid w:val="0"/>
              <w:jc w:val="both"/>
            </w:pPr>
            <w:r w:rsidRPr="00E5650A">
              <w:rPr>
                <w:rFonts w:hint="eastAsia"/>
              </w:rPr>
              <w:t>聘助理教授10點(含)以上</w:t>
            </w:r>
          </w:p>
          <w:p w:rsidR="00E5650A" w:rsidRPr="00E5650A" w:rsidRDefault="00E5650A" w:rsidP="00E5650A">
            <w:pPr>
              <w:pStyle w:val="TableParagraph"/>
              <w:tabs>
                <w:tab w:val="left" w:pos="502"/>
              </w:tabs>
              <w:kinsoku w:val="0"/>
              <w:overflowPunct w:val="0"/>
              <w:snapToGrid w:val="0"/>
              <w:jc w:val="both"/>
            </w:pPr>
            <w:r w:rsidRPr="00E5650A">
              <w:rPr>
                <w:rFonts w:hint="eastAsia"/>
              </w:rPr>
              <w:t>聘副教授20點(含)以上</w:t>
            </w:r>
          </w:p>
          <w:p w:rsidR="00E5650A" w:rsidRPr="00E5650A" w:rsidRDefault="00E5650A" w:rsidP="00E5650A">
            <w:pPr>
              <w:pStyle w:val="TableParagraph"/>
              <w:tabs>
                <w:tab w:val="left" w:pos="502"/>
              </w:tabs>
              <w:kinsoku w:val="0"/>
              <w:overflowPunct w:val="0"/>
              <w:snapToGrid w:val="0"/>
              <w:jc w:val="both"/>
              <w:rPr>
                <w:sz w:val="28"/>
              </w:rPr>
            </w:pPr>
            <w:r w:rsidRPr="00E5650A">
              <w:rPr>
                <w:rFonts w:hint="eastAsia"/>
              </w:rPr>
              <w:t>聘教授30點(含)以上。</w:t>
            </w:r>
          </w:p>
        </w:tc>
      </w:tr>
    </w:tbl>
    <w:p w:rsidR="00000000" w:rsidRPr="00E5650A" w:rsidRDefault="00E5650A" w:rsidP="00E5650A">
      <w:pPr>
        <w:pStyle w:val="a3"/>
        <w:kinsoku w:val="0"/>
        <w:overflowPunct w:val="0"/>
        <w:snapToGrid w:val="0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論文列表計分情形：</w:t>
      </w:r>
    </w:p>
    <w:tbl>
      <w:tblPr>
        <w:tblW w:w="979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9"/>
        <w:gridCol w:w="1131"/>
        <w:gridCol w:w="1131"/>
        <w:gridCol w:w="1132"/>
      </w:tblGrid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E5650A">
              <w:rPr>
                <w:rFonts w:ascii="Times New Roman" w:cs="Times New Roman"/>
                <w:sz w:val="28"/>
                <w:szCs w:val="28"/>
              </w:rPr>
              <w:t>學術論文必須填寫所有作者</w:t>
            </w:r>
            <w:r w:rsidRPr="00E5650A">
              <w:rPr>
                <w:rFonts w:ascii="Times New Roman" w:cs="Times New Roman"/>
                <w:sz w:val="28"/>
                <w:szCs w:val="28"/>
              </w:rPr>
              <w:t>(</w:t>
            </w:r>
            <w:r w:rsidRPr="00E5650A">
              <w:rPr>
                <w:rFonts w:ascii="Times New Roman" w:cs="Times New Roman"/>
                <w:sz w:val="28"/>
                <w:szCs w:val="28"/>
              </w:rPr>
              <w:t>按期刊之原排序</w:t>
            </w:r>
            <w:r w:rsidRPr="00E5650A">
              <w:rPr>
                <w:rFonts w:ascii="Times New Roman" w:cs="Times New Roman"/>
                <w:sz w:val="28"/>
                <w:szCs w:val="28"/>
              </w:rPr>
              <w:t>)</w:t>
            </w:r>
            <w:r w:rsidRPr="00E5650A">
              <w:rPr>
                <w:rFonts w:ascii="Times New Roman" w:cs="Times New Roman"/>
                <w:sz w:val="28"/>
                <w:szCs w:val="28"/>
              </w:rPr>
              <w:t>、著作名稱、期刊名稱、年份、</w:t>
            </w:r>
            <w:proofErr w:type="gramStart"/>
            <w:r w:rsidRPr="00E5650A">
              <w:rPr>
                <w:rFonts w:ascii="Times New Roman" w:cs="Times New Roman"/>
                <w:sz w:val="28"/>
                <w:szCs w:val="28"/>
              </w:rPr>
              <w:t>卷期</w:t>
            </w:r>
            <w:proofErr w:type="gramEnd"/>
            <w:r w:rsidRPr="00E5650A">
              <w:rPr>
                <w:rFonts w:ascii="Times New Roman" w:cs="Times New Roman"/>
                <w:sz w:val="28"/>
                <w:szCs w:val="28"/>
              </w:rPr>
              <w:t>、</w:t>
            </w:r>
            <w:proofErr w:type="gramStart"/>
            <w:r w:rsidRPr="00E5650A">
              <w:rPr>
                <w:rFonts w:ascii="Times New Roman" w:cs="Times New Roman"/>
                <w:sz w:val="28"/>
                <w:szCs w:val="28"/>
              </w:rPr>
              <w:t>起迄</w:t>
            </w:r>
            <w:proofErr w:type="gramEnd"/>
            <w:r w:rsidRPr="00E5650A">
              <w:rPr>
                <w:rFonts w:ascii="Times New Roman" w:cs="Times New Roman"/>
                <w:sz w:val="28"/>
                <w:szCs w:val="28"/>
              </w:rPr>
              <w:t>頁數</w:t>
            </w:r>
          </w:p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E5650A">
              <w:rPr>
                <w:rFonts w:ascii="Times New Roman" w:cs="Times New Roman"/>
                <w:szCs w:val="28"/>
              </w:rPr>
              <w:t>(</w:t>
            </w:r>
            <w:r w:rsidRPr="00E5650A">
              <w:rPr>
                <w:rFonts w:ascii="Times New Roman" w:cs="Times New Roman"/>
                <w:szCs w:val="28"/>
              </w:rPr>
              <w:t>擬聘任之教師，以其</w:t>
            </w:r>
            <w:r w:rsidRPr="00E5650A">
              <w:rPr>
                <w:rFonts w:ascii="Times New Roman" w:cs="Times New Roman"/>
                <w:szCs w:val="28"/>
              </w:rPr>
              <w:t>5</w:t>
            </w:r>
            <w:r w:rsidRPr="00E5650A">
              <w:rPr>
                <w:rFonts w:ascii="Times New Roman" w:cs="Times New Roman"/>
                <w:szCs w:val="28"/>
              </w:rPr>
              <w:t>年內</w:t>
            </w:r>
            <w:r>
              <w:rPr>
                <w:rFonts w:ascii="Times New Roman" w:cs="Times New Roman" w:hint="eastAsia"/>
                <w:szCs w:val="28"/>
              </w:rPr>
              <w:t>(</w:t>
            </w:r>
            <w:r w:rsidR="00B3038A">
              <w:rPr>
                <w:rFonts w:ascii="Times New Roman" w:cs="Times New Roman" w:hint="eastAsia"/>
                <w:szCs w:val="28"/>
              </w:rPr>
              <w:t>2020-2024)</w:t>
            </w:r>
            <w:r w:rsidRPr="00E5650A">
              <w:rPr>
                <w:rFonts w:ascii="Times New Roman" w:cs="Times New Roman"/>
                <w:szCs w:val="28"/>
              </w:rPr>
              <w:t>發表論文著作為審查依據，超過</w:t>
            </w:r>
            <w:r w:rsidRPr="00E5650A">
              <w:rPr>
                <w:rFonts w:ascii="Times New Roman" w:cs="Times New Roman"/>
                <w:szCs w:val="28"/>
              </w:rPr>
              <w:t>5</w:t>
            </w:r>
            <w:r w:rsidRPr="00E5650A">
              <w:rPr>
                <w:rFonts w:ascii="Times New Roman" w:cs="Times New Roman"/>
                <w:szCs w:val="28"/>
              </w:rPr>
              <w:t>年者</w:t>
            </w:r>
            <w:bookmarkStart w:id="0" w:name="_GoBack"/>
            <w:bookmarkEnd w:id="0"/>
            <w:r w:rsidRPr="00E5650A">
              <w:rPr>
                <w:rFonts w:ascii="Times New Roman" w:cs="Times New Roman"/>
                <w:szCs w:val="28"/>
              </w:rPr>
              <w:t>，減半計點；若其</w:t>
            </w:r>
            <w:r w:rsidRPr="00E5650A">
              <w:rPr>
                <w:rFonts w:ascii="Times New Roman" w:cs="Times New Roman"/>
                <w:szCs w:val="28"/>
              </w:rPr>
              <w:t>5</w:t>
            </w:r>
            <w:r w:rsidRPr="00E5650A">
              <w:rPr>
                <w:rFonts w:ascii="Times New Roman" w:cs="Times New Roman"/>
                <w:szCs w:val="28"/>
              </w:rPr>
              <w:t>年內不在學術單位服務，則以其</w:t>
            </w:r>
            <w:r w:rsidRPr="00E5650A">
              <w:rPr>
                <w:rFonts w:ascii="Times New Roman" w:cs="Times New Roman"/>
                <w:szCs w:val="28"/>
              </w:rPr>
              <w:t>10</w:t>
            </w:r>
            <w:r w:rsidRPr="00E5650A">
              <w:rPr>
                <w:rFonts w:ascii="Times New Roman" w:cs="Times New Roman"/>
                <w:szCs w:val="28"/>
              </w:rPr>
              <w:t>年內發表論文著作為審查依據</w:t>
            </w:r>
            <w:r w:rsidRPr="00E5650A">
              <w:rPr>
                <w:rFonts w:ascii="Times New Roman" w:cs="Times New Roman"/>
                <w:szCs w:val="28"/>
              </w:rPr>
              <w:t>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38A" w:rsidRDefault="00B3038A" w:rsidP="00492D0E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pacing w:val="-9"/>
                <w:sz w:val="28"/>
                <w:szCs w:val="28"/>
              </w:rPr>
            </w:pPr>
          </w:p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cs="Times New Roman" w:hint="eastAsia"/>
                <w:spacing w:val="-9"/>
                <w:sz w:val="28"/>
                <w:szCs w:val="28"/>
              </w:rPr>
              <w:t>發表年度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38A" w:rsidRDefault="00B3038A" w:rsidP="00492D0E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E5650A">
              <w:rPr>
                <w:rFonts w:ascii="Times New Roman" w:cs="Times New Roman"/>
                <w:sz w:val="28"/>
                <w:szCs w:val="28"/>
              </w:rPr>
              <w:t>類號</w:t>
            </w:r>
          </w:p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3038A">
              <w:rPr>
                <w:rFonts w:ascii="Times New Roman" w:cs="Times New Roman"/>
                <w:szCs w:val="28"/>
              </w:rPr>
              <w:t>(</w:t>
            </w:r>
            <w:r w:rsidRPr="00B3038A">
              <w:rPr>
                <w:rFonts w:ascii="Times New Roman" w:cs="Times New Roman"/>
                <w:szCs w:val="28"/>
              </w:rPr>
              <w:t>請依說明歸屬類別</w:t>
            </w:r>
            <w:r w:rsidRPr="00B3038A">
              <w:rPr>
                <w:rFonts w:ascii="Times New Roman"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38A" w:rsidRDefault="00B3038A" w:rsidP="00492D0E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E5650A">
              <w:rPr>
                <w:rFonts w:ascii="Times New Roman" w:cs="Times New Roman"/>
                <w:sz w:val="28"/>
                <w:szCs w:val="28"/>
              </w:rPr>
              <w:t>分數</w:t>
            </w: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492D0E" w:rsidRPr="00E5650A" w:rsidTr="00B30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D0E" w:rsidRPr="00E5650A" w:rsidRDefault="00492D0E" w:rsidP="00492D0E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:rsidR="00000000" w:rsidRDefault="00B3038A" w:rsidP="00B3038A">
      <w:pPr>
        <w:pStyle w:val="a3"/>
        <w:kinsoku w:val="0"/>
        <w:overflowPunct w:val="0"/>
        <w:snapToGrid w:val="0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(</w:t>
      </w:r>
      <w:r>
        <w:rPr>
          <w:rFonts w:ascii="Times New Roman" w:cs="Times New Roman" w:hint="eastAsia"/>
          <w:sz w:val="28"/>
          <w:szCs w:val="28"/>
        </w:rPr>
        <w:t>表格不足，請自行增列</w:t>
      </w:r>
      <w:r>
        <w:rPr>
          <w:rFonts w:ascii="Times New Roman" w:cs="Times New Roman" w:hint="eastAsia"/>
          <w:sz w:val="28"/>
          <w:szCs w:val="28"/>
        </w:rPr>
        <w:t>)</w:t>
      </w:r>
    </w:p>
    <w:p w:rsidR="007409F3" w:rsidRPr="00E5650A" w:rsidRDefault="007409F3" w:rsidP="007409F3">
      <w:pPr>
        <w:pStyle w:val="a3"/>
        <w:kinsoku w:val="0"/>
        <w:overflowPunct w:val="0"/>
        <w:snapToGrid w:val="0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送審人簽名：</w:t>
      </w:r>
    </w:p>
    <w:p w:rsidR="007409F3" w:rsidRPr="00E5650A" w:rsidRDefault="00492D0E" w:rsidP="00E5650A">
      <w:pPr>
        <w:pStyle w:val="a3"/>
        <w:kinsoku w:val="0"/>
        <w:overflowPunct w:val="0"/>
        <w:snapToGrid w:val="0"/>
        <w:rPr>
          <w:rFonts w:ascii="Times New Roman" w:cs="Times New Roman" w:hint="eastAsia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lastRenderedPageBreak/>
        <w:t>說明：</w:t>
      </w:r>
    </w:p>
    <w:p w:rsidR="00E5650A" w:rsidRPr="00E5650A" w:rsidRDefault="00E5650A" w:rsidP="00E5650A">
      <w:pPr>
        <w:pStyle w:val="a3"/>
        <w:kinsoku w:val="0"/>
        <w:overflowPunct w:val="0"/>
        <w:snapToGrid w:val="0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論文著作計點原則：</w:t>
      </w:r>
    </w:p>
    <w:p w:rsidR="00E5650A" w:rsidRPr="00E5650A" w:rsidRDefault="00E5650A" w:rsidP="00E5650A">
      <w:pPr>
        <w:pStyle w:val="a3"/>
        <w:kinsoku w:val="0"/>
        <w:overflowPunct w:val="0"/>
        <w:snapToGrid w:val="0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一、計點刊物類別與點數：</w:t>
      </w:r>
      <w:r w:rsidRPr="00E5650A">
        <w:rPr>
          <w:rFonts w:ascii="Times New Roman" w:cs="Times New Roman"/>
          <w:sz w:val="28"/>
          <w:szCs w:val="28"/>
        </w:rPr>
        <w:t xml:space="preserve"> </w:t>
      </w:r>
    </w:p>
    <w:p w:rsidR="00E5650A" w:rsidRPr="00E5650A" w:rsidRDefault="00E5650A" w:rsidP="007409F3">
      <w:pPr>
        <w:pStyle w:val="a3"/>
        <w:kinsoku w:val="0"/>
        <w:overflowPunct w:val="0"/>
        <w:snapToGrid w:val="0"/>
        <w:ind w:left="1134" w:hanging="567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1.</w:t>
      </w:r>
      <w:r w:rsidRPr="00E5650A">
        <w:rPr>
          <w:rFonts w:ascii="Times New Roman" w:cs="Times New Roman"/>
          <w:sz w:val="28"/>
          <w:szCs w:val="28"/>
        </w:rPr>
        <w:tab/>
      </w:r>
      <w:r w:rsidRPr="00E5650A">
        <w:rPr>
          <w:rFonts w:ascii="Times New Roman" w:cs="Times New Roman"/>
          <w:sz w:val="28"/>
          <w:szCs w:val="28"/>
        </w:rPr>
        <w:t>該學術刊物為</w:t>
      </w:r>
      <w:r w:rsidRPr="00E5650A">
        <w:rPr>
          <w:rFonts w:ascii="Times New Roman" w:cs="Times New Roman"/>
          <w:sz w:val="28"/>
          <w:szCs w:val="28"/>
        </w:rPr>
        <w:t>Social Science Citation Index (SSCI)</w:t>
      </w:r>
      <w:r w:rsidRPr="00E5650A">
        <w:rPr>
          <w:rFonts w:ascii="Times New Roman" w:cs="Times New Roman"/>
          <w:sz w:val="28"/>
          <w:szCs w:val="28"/>
        </w:rPr>
        <w:t>，計</w:t>
      </w:r>
      <w:r w:rsidRPr="00E5650A">
        <w:rPr>
          <w:rFonts w:ascii="Times New Roman" w:cs="Times New Roman"/>
          <w:sz w:val="28"/>
          <w:szCs w:val="28"/>
        </w:rPr>
        <w:t>12</w:t>
      </w:r>
      <w:r w:rsidRPr="00E5650A">
        <w:rPr>
          <w:rFonts w:ascii="Times New Roman" w:cs="Times New Roman"/>
          <w:sz w:val="28"/>
          <w:szCs w:val="28"/>
        </w:rPr>
        <w:t>點。</w:t>
      </w:r>
    </w:p>
    <w:p w:rsidR="00E5650A" w:rsidRPr="00E5650A" w:rsidRDefault="00E5650A" w:rsidP="007409F3">
      <w:pPr>
        <w:pStyle w:val="a3"/>
        <w:kinsoku w:val="0"/>
        <w:overflowPunct w:val="0"/>
        <w:snapToGrid w:val="0"/>
        <w:ind w:left="1134" w:hanging="567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2.</w:t>
      </w:r>
      <w:r w:rsidRPr="00E5650A">
        <w:rPr>
          <w:rFonts w:ascii="Times New Roman" w:cs="Times New Roman"/>
          <w:sz w:val="28"/>
          <w:szCs w:val="28"/>
        </w:rPr>
        <w:tab/>
      </w:r>
      <w:r w:rsidRPr="00E5650A">
        <w:rPr>
          <w:rFonts w:ascii="Times New Roman" w:cs="Times New Roman"/>
          <w:sz w:val="28"/>
          <w:szCs w:val="28"/>
        </w:rPr>
        <w:t>該學術刊物為</w:t>
      </w:r>
      <w:r w:rsidRPr="00E5650A">
        <w:rPr>
          <w:rFonts w:ascii="Times New Roman" w:cs="Times New Roman"/>
          <w:sz w:val="28"/>
          <w:szCs w:val="28"/>
        </w:rPr>
        <w:t>Science Citation Index (SCI</w:t>
      </w:r>
      <w:r w:rsidRPr="00E5650A">
        <w:rPr>
          <w:rFonts w:ascii="Times New Roman" w:cs="Times New Roman"/>
          <w:sz w:val="28"/>
          <w:szCs w:val="28"/>
        </w:rPr>
        <w:t>，含</w:t>
      </w:r>
      <w:r w:rsidRPr="00E5650A">
        <w:rPr>
          <w:rFonts w:ascii="Times New Roman" w:cs="Times New Roman"/>
          <w:sz w:val="28"/>
          <w:szCs w:val="28"/>
        </w:rPr>
        <w:t>Expanded )</w:t>
      </w:r>
      <w:r w:rsidRPr="00E5650A">
        <w:rPr>
          <w:rFonts w:ascii="Times New Roman" w:cs="Times New Roman"/>
          <w:sz w:val="28"/>
          <w:szCs w:val="28"/>
        </w:rPr>
        <w:t>、</w:t>
      </w:r>
      <w:r w:rsidRPr="00E5650A">
        <w:rPr>
          <w:rFonts w:ascii="Times New Roman" w:cs="Times New Roman"/>
          <w:sz w:val="28"/>
          <w:szCs w:val="28"/>
        </w:rPr>
        <w:t>Engineering Index (EI)</w:t>
      </w:r>
      <w:r w:rsidRPr="00E5650A">
        <w:rPr>
          <w:rFonts w:ascii="Times New Roman" w:cs="Times New Roman"/>
          <w:sz w:val="28"/>
          <w:szCs w:val="28"/>
        </w:rPr>
        <w:t>及</w:t>
      </w:r>
      <w:r w:rsidRPr="00E5650A">
        <w:rPr>
          <w:rFonts w:ascii="Times New Roman" w:cs="Times New Roman"/>
          <w:sz w:val="28"/>
          <w:szCs w:val="28"/>
        </w:rPr>
        <w:t>Journal of Economic Literature (</w:t>
      </w:r>
      <w:proofErr w:type="spellStart"/>
      <w:r w:rsidRPr="00E5650A">
        <w:rPr>
          <w:rFonts w:ascii="Times New Roman" w:cs="Times New Roman"/>
          <w:sz w:val="28"/>
          <w:szCs w:val="28"/>
        </w:rPr>
        <w:t>EconLit</w:t>
      </w:r>
      <w:proofErr w:type="spellEnd"/>
      <w:r w:rsidRPr="00E5650A">
        <w:rPr>
          <w:rFonts w:ascii="Times New Roman" w:cs="Times New Roman"/>
          <w:sz w:val="28"/>
          <w:szCs w:val="28"/>
        </w:rPr>
        <w:t>)</w:t>
      </w:r>
      <w:r w:rsidRPr="00E5650A">
        <w:rPr>
          <w:rFonts w:ascii="Times New Roman" w:cs="Times New Roman"/>
          <w:sz w:val="28"/>
          <w:szCs w:val="28"/>
        </w:rPr>
        <w:t>，計</w:t>
      </w:r>
      <w:r w:rsidRPr="00E5650A">
        <w:rPr>
          <w:rFonts w:ascii="Times New Roman" w:cs="Times New Roman"/>
          <w:sz w:val="28"/>
          <w:szCs w:val="28"/>
        </w:rPr>
        <w:t>10</w:t>
      </w:r>
      <w:r w:rsidRPr="00E5650A">
        <w:rPr>
          <w:rFonts w:ascii="Times New Roman" w:cs="Times New Roman"/>
          <w:sz w:val="28"/>
          <w:szCs w:val="28"/>
        </w:rPr>
        <w:t>點。</w:t>
      </w:r>
    </w:p>
    <w:p w:rsidR="00E5650A" w:rsidRPr="00E5650A" w:rsidRDefault="00E5650A" w:rsidP="007409F3">
      <w:pPr>
        <w:pStyle w:val="a3"/>
        <w:kinsoku w:val="0"/>
        <w:overflowPunct w:val="0"/>
        <w:snapToGrid w:val="0"/>
        <w:ind w:left="1134" w:hanging="567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3.</w:t>
      </w:r>
      <w:r w:rsidRPr="00E5650A">
        <w:rPr>
          <w:rFonts w:ascii="Times New Roman" w:cs="Times New Roman"/>
          <w:sz w:val="28"/>
          <w:szCs w:val="28"/>
        </w:rPr>
        <w:tab/>
      </w:r>
      <w:r w:rsidRPr="00E5650A">
        <w:rPr>
          <w:rFonts w:ascii="Times New Roman" w:cs="Times New Roman"/>
          <w:sz w:val="28"/>
          <w:szCs w:val="28"/>
        </w:rPr>
        <w:t>該學術刊物為</w:t>
      </w:r>
      <w:r w:rsidRPr="00E5650A">
        <w:rPr>
          <w:rFonts w:ascii="Times New Roman" w:cs="Times New Roman"/>
          <w:sz w:val="28"/>
          <w:szCs w:val="28"/>
        </w:rPr>
        <w:t>Taiwan Social Science Citation Index (TSSCI)</w:t>
      </w:r>
      <w:r w:rsidRPr="00E5650A">
        <w:rPr>
          <w:rFonts w:ascii="Times New Roman" w:cs="Times New Roman"/>
          <w:sz w:val="28"/>
          <w:szCs w:val="28"/>
        </w:rPr>
        <w:t>，計</w:t>
      </w:r>
      <w:r w:rsidRPr="00E5650A">
        <w:rPr>
          <w:rFonts w:ascii="Times New Roman" w:cs="Times New Roman"/>
          <w:sz w:val="28"/>
          <w:szCs w:val="28"/>
        </w:rPr>
        <w:t>8</w:t>
      </w:r>
      <w:r w:rsidRPr="00E5650A">
        <w:rPr>
          <w:rFonts w:ascii="Times New Roman" w:cs="Times New Roman"/>
          <w:sz w:val="28"/>
          <w:szCs w:val="28"/>
        </w:rPr>
        <w:t>點。</w:t>
      </w:r>
    </w:p>
    <w:p w:rsidR="00E5650A" w:rsidRPr="00E5650A" w:rsidRDefault="00E5650A" w:rsidP="007409F3">
      <w:pPr>
        <w:pStyle w:val="a3"/>
        <w:kinsoku w:val="0"/>
        <w:overflowPunct w:val="0"/>
        <w:snapToGrid w:val="0"/>
        <w:ind w:left="1134" w:hanging="567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4.</w:t>
      </w:r>
      <w:r w:rsidRPr="00E5650A">
        <w:rPr>
          <w:rFonts w:ascii="Times New Roman" w:cs="Times New Roman"/>
          <w:sz w:val="28"/>
          <w:szCs w:val="28"/>
        </w:rPr>
        <w:tab/>
      </w:r>
      <w:r w:rsidRPr="00E5650A">
        <w:rPr>
          <w:rFonts w:ascii="Times New Roman" w:cs="Times New Roman"/>
          <w:sz w:val="28"/>
          <w:szCs w:val="28"/>
        </w:rPr>
        <w:t>其他國內外學會或學術性刊物有匿名審查及外審制度，且由該刊物主編提供書面證明者，計</w:t>
      </w:r>
      <w:r w:rsidRPr="00E5650A">
        <w:rPr>
          <w:rFonts w:ascii="Times New Roman" w:cs="Times New Roman"/>
          <w:sz w:val="28"/>
          <w:szCs w:val="28"/>
        </w:rPr>
        <w:t>6</w:t>
      </w:r>
      <w:r w:rsidRPr="00E5650A">
        <w:rPr>
          <w:rFonts w:ascii="Times New Roman" w:cs="Times New Roman"/>
          <w:sz w:val="28"/>
          <w:szCs w:val="28"/>
        </w:rPr>
        <w:t>點。</w:t>
      </w:r>
    </w:p>
    <w:p w:rsidR="00E5650A" w:rsidRPr="00E5650A" w:rsidRDefault="007409F3" w:rsidP="007409F3">
      <w:pPr>
        <w:pStyle w:val="a3"/>
        <w:kinsoku w:val="0"/>
        <w:overflowPunct w:val="0"/>
        <w:snapToGrid w:val="0"/>
        <w:ind w:left="1134" w:hanging="567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</w:t>
      </w:r>
      <w:r w:rsidR="00E5650A" w:rsidRPr="00E5650A">
        <w:rPr>
          <w:rFonts w:ascii="Times New Roman" w:cs="Times New Roman"/>
          <w:sz w:val="28"/>
          <w:szCs w:val="28"/>
        </w:rPr>
        <w:t>.</w:t>
      </w:r>
      <w:r w:rsidR="00E5650A" w:rsidRPr="00E5650A">
        <w:rPr>
          <w:rFonts w:ascii="Times New Roman" w:cs="Times New Roman"/>
          <w:sz w:val="28"/>
          <w:szCs w:val="28"/>
        </w:rPr>
        <w:tab/>
      </w:r>
      <w:r w:rsidR="00E5650A" w:rsidRPr="00E5650A">
        <w:rPr>
          <w:rFonts w:ascii="Times New Roman" w:cs="Times New Roman"/>
          <w:sz w:val="28"/>
          <w:szCs w:val="28"/>
        </w:rPr>
        <w:t>前述刊物之</w:t>
      </w:r>
      <w:r w:rsidR="00E5650A" w:rsidRPr="00E5650A">
        <w:rPr>
          <w:rFonts w:ascii="Times New Roman" w:cs="Times New Roman"/>
          <w:sz w:val="28"/>
          <w:szCs w:val="28"/>
        </w:rPr>
        <w:t xml:space="preserve"> Short Paper (Communication Note) </w:t>
      </w:r>
      <w:r w:rsidR="00E5650A" w:rsidRPr="00E5650A">
        <w:rPr>
          <w:rFonts w:ascii="Times New Roman" w:cs="Times New Roman"/>
          <w:sz w:val="28"/>
          <w:szCs w:val="28"/>
        </w:rPr>
        <w:t>減半計分。</w:t>
      </w:r>
      <w:r w:rsidR="00E5650A" w:rsidRPr="00E5650A">
        <w:rPr>
          <w:rFonts w:ascii="Times New Roman" w:cs="Times New Roman"/>
          <w:sz w:val="28"/>
          <w:szCs w:val="28"/>
        </w:rPr>
        <w:t xml:space="preserve"> </w:t>
      </w:r>
    </w:p>
    <w:p w:rsidR="00E5650A" w:rsidRPr="00E5650A" w:rsidRDefault="007409F3" w:rsidP="007409F3">
      <w:pPr>
        <w:pStyle w:val="a3"/>
        <w:kinsoku w:val="0"/>
        <w:overflowPunct w:val="0"/>
        <w:snapToGrid w:val="0"/>
        <w:ind w:left="1134" w:hanging="567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="00E5650A" w:rsidRPr="00E5650A">
        <w:rPr>
          <w:rFonts w:ascii="Times New Roman" w:cs="Times New Roman"/>
          <w:sz w:val="28"/>
          <w:szCs w:val="28"/>
        </w:rPr>
        <w:t>.</w:t>
      </w:r>
      <w:r w:rsidR="00E5650A" w:rsidRPr="00E5650A">
        <w:rPr>
          <w:rFonts w:ascii="Times New Roman" w:cs="Times New Roman"/>
          <w:sz w:val="28"/>
          <w:szCs w:val="28"/>
        </w:rPr>
        <w:tab/>
      </w:r>
      <w:r w:rsidR="00E5650A" w:rsidRPr="00E5650A">
        <w:rPr>
          <w:rFonts w:ascii="Times New Roman" w:cs="Times New Roman"/>
          <w:sz w:val="28"/>
          <w:szCs w:val="28"/>
        </w:rPr>
        <w:t>於三國以上正式之國際會議發表者，計</w:t>
      </w:r>
      <w:r w:rsidR="00E5650A" w:rsidRPr="00E5650A">
        <w:rPr>
          <w:rFonts w:ascii="Times New Roman" w:cs="Times New Roman"/>
          <w:sz w:val="28"/>
          <w:szCs w:val="28"/>
        </w:rPr>
        <w:t>3</w:t>
      </w:r>
      <w:r w:rsidR="00E5650A" w:rsidRPr="00E5650A">
        <w:rPr>
          <w:rFonts w:ascii="Times New Roman" w:cs="Times New Roman"/>
          <w:sz w:val="28"/>
          <w:szCs w:val="28"/>
        </w:rPr>
        <w:t>點。</w:t>
      </w:r>
    </w:p>
    <w:p w:rsidR="00E5650A" w:rsidRPr="00E5650A" w:rsidRDefault="00E5650A" w:rsidP="00E5650A">
      <w:pPr>
        <w:pStyle w:val="a3"/>
        <w:kinsoku w:val="0"/>
        <w:overflowPunct w:val="0"/>
        <w:snapToGrid w:val="0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二、共同著作者之規定：</w:t>
      </w:r>
      <w:r w:rsidRPr="00E5650A">
        <w:rPr>
          <w:rFonts w:ascii="Times New Roman" w:cs="Times New Roman"/>
          <w:sz w:val="28"/>
          <w:szCs w:val="28"/>
        </w:rPr>
        <w:t xml:space="preserve"> </w:t>
      </w:r>
    </w:p>
    <w:p w:rsidR="00E5650A" w:rsidRPr="00E5650A" w:rsidRDefault="00E5650A" w:rsidP="007409F3">
      <w:pPr>
        <w:pStyle w:val="a3"/>
        <w:kinsoku w:val="0"/>
        <w:overflowPunct w:val="0"/>
        <w:snapToGrid w:val="0"/>
        <w:ind w:left="1134" w:hanging="567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1.</w:t>
      </w:r>
      <w:r w:rsidRPr="00E5650A">
        <w:rPr>
          <w:rFonts w:ascii="Times New Roman" w:cs="Times New Roman"/>
          <w:sz w:val="28"/>
          <w:szCs w:val="28"/>
        </w:rPr>
        <w:tab/>
      </w:r>
      <w:r w:rsidRPr="00E5650A">
        <w:rPr>
          <w:rFonts w:ascii="Times New Roman" w:cs="Times New Roman"/>
          <w:sz w:val="28"/>
          <w:szCs w:val="28"/>
        </w:rPr>
        <w:t>共同著作者為</w:t>
      </w:r>
      <w:r w:rsidRPr="00E5650A">
        <w:rPr>
          <w:rFonts w:ascii="Times New Roman" w:cs="Times New Roman"/>
          <w:sz w:val="28"/>
          <w:szCs w:val="28"/>
        </w:rPr>
        <w:t>2</w:t>
      </w:r>
      <w:r w:rsidRPr="00E5650A">
        <w:rPr>
          <w:rFonts w:ascii="Times New Roman" w:cs="Times New Roman"/>
          <w:sz w:val="28"/>
          <w:szCs w:val="28"/>
        </w:rPr>
        <w:t>人或</w:t>
      </w:r>
      <w:r w:rsidRPr="00E5650A">
        <w:rPr>
          <w:rFonts w:ascii="Times New Roman" w:cs="Times New Roman"/>
          <w:sz w:val="28"/>
          <w:szCs w:val="28"/>
        </w:rPr>
        <w:t>3</w:t>
      </w:r>
      <w:r w:rsidRPr="00E5650A">
        <w:rPr>
          <w:rFonts w:ascii="Times New Roman" w:cs="Times New Roman"/>
          <w:sz w:val="28"/>
          <w:szCs w:val="28"/>
        </w:rPr>
        <w:t>人，不計其排名先後均同樣計點。</w:t>
      </w:r>
    </w:p>
    <w:p w:rsidR="00E5650A" w:rsidRPr="00E5650A" w:rsidRDefault="00E5650A" w:rsidP="007409F3">
      <w:pPr>
        <w:pStyle w:val="a3"/>
        <w:kinsoku w:val="0"/>
        <w:overflowPunct w:val="0"/>
        <w:snapToGrid w:val="0"/>
        <w:ind w:left="1134" w:hanging="567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2.</w:t>
      </w:r>
      <w:r w:rsidRPr="00E5650A">
        <w:rPr>
          <w:rFonts w:ascii="Times New Roman" w:cs="Times New Roman"/>
          <w:sz w:val="28"/>
          <w:szCs w:val="28"/>
        </w:rPr>
        <w:tab/>
      </w:r>
      <w:r w:rsidRPr="00E5650A">
        <w:rPr>
          <w:rFonts w:ascii="Times New Roman" w:cs="Times New Roman"/>
          <w:sz w:val="28"/>
          <w:szCs w:val="28"/>
        </w:rPr>
        <w:t>共同著作者為</w:t>
      </w:r>
      <w:r w:rsidRPr="00E5650A">
        <w:rPr>
          <w:rFonts w:ascii="Times New Roman" w:cs="Times New Roman"/>
          <w:sz w:val="28"/>
          <w:szCs w:val="28"/>
        </w:rPr>
        <w:t>4</w:t>
      </w:r>
      <w:r w:rsidRPr="00E5650A">
        <w:rPr>
          <w:rFonts w:ascii="Times New Roman" w:cs="Times New Roman"/>
          <w:sz w:val="28"/>
          <w:szCs w:val="28"/>
        </w:rPr>
        <w:t>人至</w:t>
      </w:r>
      <w:r w:rsidRPr="00E5650A">
        <w:rPr>
          <w:rFonts w:ascii="Times New Roman" w:cs="Times New Roman"/>
          <w:sz w:val="28"/>
          <w:szCs w:val="28"/>
        </w:rPr>
        <w:t>5</w:t>
      </w:r>
      <w:r w:rsidRPr="00E5650A">
        <w:rPr>
          <w:rFonts w:ascii="Times New Roman" w:cs="Times New Roman"/>
          <w:sz w:val="28"/>
          <w:szCs w:val="28"/>
        </w:rPr>
        <w:t>人，除第一作者及責任</w:t>
      </w:r>
      <w:r w:rsidRPr="00E5650A">
        <w:rPr>
          <w:rFonts w:ascii="Times New Roman" w:cs="Times New Roman"/>
          <w:sz w:val="28"/>
          <w:szCs w:val="28"/>
        </w:rPr>
        <w:t>(</w:t>
      </w:r>
      <w:r w:rsidRPr="00E5650A">
        <w:rPr>
          <w:rFonts w:ascii="Times New Roman" w:cs="Times New Roman"/>
          <w:sz w:val="28"/>
          <w:szCs w:val="28"/>
        </w:rPr>
        <w:t>通訊</w:t>
      </w:r>
      <w:r w:rsidRPr="00E5650A">
        <w:rPr>
          <w:rFonts w:ascii="Times New Roman" w:cs="Times New Roman"/>
          <w:sz w:val="28"/>
          <w:szCs w:val="28"/>
        </w:rPr>
        <w:t>)</w:t>
      </w:r>
      <w:r w:rsidRPr="00E5650A">
        <w:rPr>
          <w:rFonts w:ascii="Times New Roman" w:cs="Times New Roman"/>
          <w:sz w:val="28"/>
          <w:szCs w:val="28"/>
        </w:rPr>
        <w:t>作者『</w:t>
      </w:r>
      <w:r w:rsidRPr="00E5650A">
        <w:rPr>
          <w:rFonts w:ascii="Times New Roman" w:cs="Times New Roman"/>
          <w:sz w:val="28"/>
          <w:szCs w:val="28"/>
        </w:rPr>
        <w:t>Corresponding Author</w:t>
      </w:r>
      <w:r w:rsidRPr="00E5650A">
        <w:rPr>
          <w:rFonts w:ascii="Times New Roman" w:cs="Times New Roman"/>
          <w:sz w:val="28"/>
          <w:szCs w:val="28"/>
        </w:rPr>
        <w:t>』外，其餘減半計點。</w:t>
      </w:r>
      <w:r w:rsidRPr="00E5650A">
        <w:rPr>
          <w:rFonts w:ascii="Times New Roman" w:cs="Times New Roman"/>
          <w:sz w:val="28"/>
          <w:szCs w:val="28"/>
        </w:rPr>
        <w:t xml:space="preserve"> </w:t>
      </w:r>
    </w:p>
    <w:p w:rsidR="00E5650A" w:rsidRPr="00E5650A" w:rsidRDefault="00E5650A" w:rsidP="007409F3">
      <w:pPr>
        <w:pStyle w:val="a3"/>
        <w:kinsoku w:val="0"/>
        <w:overflowPunct w:val="0"/>
        <w:snapToGrid w:val="0"/>
        <w:ind w:left="1134" w:hanging="567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3.</w:t>
      </w:r>
      <w:r w:rsidRPr="00E5650A">
        <w:rPr>
          <w:rFonts w:ascii="Times New Roman" w:cs="Times New Roman"/>
          <w:sz w:val="28"/>
          <w:szCs w:val="28"/>
        </w:rPr>
        <w:tab/>
      </w:r>
      <w:r w:rsidRPr="00E5650A">
        <w:rPr>
          <w:rFonts w:ascii="Times New Roman" w:cs="Times New Roman"/>
          <w:sz w:val="28"/>
          <w:szCs w:val="28"/>
        </w:rPr>
        <w:t>共同著作者為</w:t>
      </w:r>
      <w:r w:rsidRPr="00E5650A">
        <w:rPr>
          <w:rFonts w:ascii="Times New Roman" w:cs="Times New Roman"/>
          <w:sz w:val="28"/>
          <w:szCs w:val="28"/>
        </w:rPr>
        <w:t>6</w:t>
      </w:r>
      <w:r w:rsidRPr="00E5650A">
        <w:rPr>
          <w:rFonts w:ascii="Times New Roman" w:cs="Times New Roman"/>
          <w:sz w:val="28"/>
          <w:szCs w:val="28"/>
        </w:rPr>
        <w:t>人以上者，除第一作者及責任</w:t>
      </w:r>
      <w:r w:rsidRPr="00E5650A">
        <w:rPr>
          <w:rFonts w:ascii="Times New Roman" w:cs="Times New Roman"/>
          <w:sz w:val="28"/>
          <w:szCs w:val="28"/>
        </w:rPr>
        <w:t>(</w:t>
      </w:r>
      <w:r w:rsidRPr="00E5650A">
        <w:rPr>
          <w:rFonts w:ascii="Times New Roman" w:cs="Times New Roman"/>
          <w:sz w:val="28"/>
          <w:szCs w:val="28"/>
        </w:rPr>
        <w:t>通訊</w:t>
      </w:r>
      <w:r w:rsidRPr="00E5650A">
        <w:rPr>
          <w:rFonts w:ascii="Times New Roman" w:cs="Times New Roman"/>
          <w:sz w:val="28"/>
          <w:szCs w:val="28"/>
        </w:rPr>
        <w:t>)</w:t>
      </w:r>
      <w:r w:rsidRPr="00E5650A">
        <w:rPr>
          <w:rFonts w:ascii="Times New Roman" w:cs="Times New Roman"/>
          <w:sz w:val="28"/>
          <w:szCs w:val="28"/>
        </w:rPr>
        <w:t>作者外，其餘三分之一計點。</w:t>
      </w:r>
    </w:p>
    <w:p w:rsidR="00440E56" w:rsidRPr="00E5650A" w:rsidRDefault="00E5650A" w:rsidP="007409F3">
      <w:pPr>
        <w:pStyle w:val="a3"/>
        <w:kinsoku w:val="0"/>
        <w:overflowPunct w:val="0"/>
        <w:snapToGrid w:val="0"/>
        <w:ind w:left="567" w:hanging="567"/>
        <w:rPr>
          <w:rFonts w:ascii="Times New Roman" w:cs="Times New Roman"/>
          <w:sz w:val="28"/>
          <w:szCs w:val="28"/>
        </w:rPr>
      </w:pPr>
      <w:r w:rsidRPr="00E5650A">
        <w:rPr>
          <w:rFonts w:ascii="Times New Roman" w:cs="Times New Roman"/>
          <w:sz w:val="28"/>
          <w:szCs w:val="28"/>
        </w:rPr>
        <w:t>三、新聘教師公告截止日，二年內</w:t>
      </w:r>
      <w:r w:rsidRPr="00E5650A">
        <w:rPr>
          <w:rFonts w:ascii="Times New Roman" w:cs="Times New Roman"/>
          <w:sz w:val="28"/>
          <w:szCs w:val="28"/>
        </w:rPr>
        <w:t>(</w:t>
      </w:r>
      <w:r w:rsidRPr="00E5650A">
        <w:rPr>
          <w:rFonts w:ascii="Times New Roman" w:cs="Times New Roman"/>
          <w:sz w:val="28"/>
          <w:szCs w:val="28"/>
        </w:rPr>
        <w:t>含</w:t>
      </w:r>
      <w:r w:rsidRPr="00E5650A">
        <w:rPr>
          <w:rFonts w:ascii="Times New Roman" w:cs="Times New Roman"/>
          <w:sz w:val="28"/>
          <w:szCs w:val="28"/>
        </w:rPr>
        <w:t>)</w:t>
      </w:r>
      <w:r w:rsidRPr="00E5650A">
        <w:rPr>
          <w:rFonts w:ascii="Times New Roman" w:cs="Times New Roman"/>
          <w:sz w:val="28"/>
          <w:szCs w:val="28"/>
        </w:rPr>
        <w:t>取得博士學位者，其未發表博士論文以</w:t>
      </w:r>
      <w:r w:rsidRPr="00E5650A">
        <w:rPr>
          <w:rFonts w:ascii="Times New Roman" w:cs="Times New Roman"/>
          <w:sz w:val="28"/>
          <w:szCs w:val="28"/>
        </w:rPr>
        <w:t>8</w:t>
      </w:r>
      <w:r w:rsidRPr="00E5650A">
        <w:rPr>
          <w:rFonts w:ascii="Times New Roman" w:cs="Times New Roman"/>
          <w:sz w:val="28"/>
          <w:szCs w:val="28"/>
        </w:rPr>
        <w:t>點計。</w:t>
      </w:r>
    </w:p>
    <w:sectPr w:rsidR="00440E56" w:rsidRPr="00E5650A" w:rsidSect="007409F3">
      <w:pgSz w:w="11910" w:h="16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E56" w:rsidRDefault="00440E56" w:rsidP="00E5650A">
      <w:r>
        <w:separator/>
      </w:r>
    </w:p>
  </w:endnote>
  <w:endnote w:type="continuationSeparator" w:id="0">
    <w:p w:rsidR="00440E56" w:rsidRDefault="00440E56" w:rsidP="00E5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E56" w:rsidRDefault="00440E56" w:rsidP="00E5650A">
      <w:r>
        <w:separator/>
      </w:r>
    </w:p>
  </w:footnote>
  <w:footnote w:type="continuationSeparator" w:id="0">
    <w:p w:rsidR="00440E56" w:rsidRDefault="00440E56" w:rsidP="00E5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501" w:hanging="394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4" w:hanging="394"/>
      </w:pPr>
    </w:lvl>
    <w:lvl w:ilvl="2">
      <w:numFmt w:val="bullet"/>
      <w:lvlText w:val="•"/>
      <w:lvlJc w:val="left"/>
      <w:pPr>
        <w:ind w:left="1989" w:hanging="394"/>
      </w:pPr>
    </w:lvl>
    <w:lvl w:ilvl="3">
      <w:numFmt w:val="bullet"/>
      <w:lvlText w:val="•"/>
      <w:lvlJc w:val="left"/>
      <w:pPr>
        <w:ind w:left="2734" w:hanging="394"/>
      </w:pPr>
    </w:lvl>
    <w:lvl w:ilvl="4">
      <w:numFmt w:val="bullet"/>
      <w:lvlText w:val="•"/>
      <w:lvlJc w:val="left"/>
      <w:pPr>
        <w:ind w:left="3478" w:hanging="394"/>
      </w:pPr>
    </w:lvl>
    <w:lvl w:ilvl="5">
      <w:numFmt w:val="bullet"/>
      <w:lvlText w:val="•"/>
      <w:lvlJc w:val="left"/>
      <w:pPr>
        <w:ind w:left="4223" w:hanging="394"/>
      </w:pPr>
    </w:lvl>
    <w:lvl w:ilvl="6">
      <w:numFmt w:val="bullet"/>
      <w:lvlText w:val="•"/>
      <w:lvlJc w:val="left"/>
      <w:pPr>
        <w:ind w:left="4968" w:hanging="394"/>
      </w:pPr>
    </w:lvl>
    <w:lvl w:ilvl="7">
      <w:numFmt w:val="bullet"/>
      <w:lvlText w:val="•"/>
      <w:lvlJc w:val="left"/>
      <w:pPr>
        <w:ind w:left="5712" w:hanging="394"/>
      </w:pPr>
    </w:lvl>
    <w:lvl w:ilvl="8">
      <w:numFmt w:val="bullet"/>
      <w:lvlText w:val="•"/>
      <w:lvlJc w:val="left"/>
      <w:pPr>
        <w:ind w:left="6457" w:hanging="39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484" w:hanging="18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06" w:hanging="181"/>
      </w:pPr>
    </w:lvl>
    <w:lvl w:ilvl="2">
      <w:numFmt w:val="bullet"/>
      <w:lvlText w:val="•"/>
      <w:lvlJc w:val="left"/>
      <w:pPr>
        <w:ind w:left="3333" w:hanging="181"/>
      </w:pPr>
    </w:lvl>
    <w:lvl w:ilvl="3">
      <w:numFmt w:val="bullet"/>
      <w:lvlText w:val="•"/>
      <w:lvlJc w:val="left"/>
      <w:pPr>
        <w:ind w:left="4259" w:hanging="181"/>
      </w:pPr>
    </w:lvl>
    <w:lvl w:ilvl="4">
      <w:numFmt w:val="bullet"/>
      <w:lvlText w:val="•"/>
      <w:lvlJc w:val="left"/>
      <w:pPr>
        <w:ind w:left="5186" w:hanging="181"/>
      </w:pPr>
    </w:lvl>
    <w:lvl w:ilvl="5">
      <w:numFmt w:val="bullet"/>
      <w:lvlText w:val="•"/>
      <w:lvlJc w:val="left"/>
      <w:pPr>
        <w:ind w:left="6113" w:hanging="181"/>
      </w:pPr>
    </w:lvl>
    <w:lvl w:ilvl="6">
      <w:numFmt w:val="bullet"/>
      <w:lvlText w:val="•"/>
      <w:lvlJc w:val="left"/>
      <w:pPr>
        <w:ind w:left="7039" w:hanging="181"/>
      </w:pPr>
    </w:lvl>
    <w:lvl w:ilvl="7">
      <w:numFmt w:val="bullet"/>
      <w:lvlText w:val="•"/>
      <w:lvlJc w:val="left"/>
      <w:pPr>
        <w:ind w:left="7966" w:hanging="181"/>
      </w:pPr>
    </w:lvl>
    <w:lvl w:ilvl="8">
      <w:numFmt w:val="bullet"/>
      <w:lvlText w:val="•"/>
      <w:lvlJc w:val="left"/>
      <w:pPr>
        <w:ind w:left="8893" w:hanging="18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425" w:hanging="18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00" w:hanging="181"/>
      </w:pPr>
    </w:lvl>
    <w:lvl w:ilvl="2">
      <w:numFmt w:val="bullet"/>
      <w:lvlText w:val="•"/>
      <w:lvlJc w:val="left"/>
      <w:pPr>
        <w:ind w:left="2794" w:hanging="181"/>
      </w:pPr>
    </w:lvl>
    <w:lvl w:ilvl="3">
      <w:numFmt w:val="bullet"/>
      <w:lvlText w:val="•"/>
      <w:lvlJc w:val="left"/>
      <w:pPr>
        <w:ind w:left="3788" w:hanging="181"/>
      </w:pPr>
    </w:lvl>
    <w:lvl w:ilvl="4">
      <w:numFmt w:val="bullet"/>
      <w:lvlText w:val="•"/>
      <w:lvlJc w:val="left"/>
      <w:pPr>
        <w:ind w:left="4782" w:hanging="181"/>
      </w:pPr>
    </w:lvl>
    <w:lvl w:ilvl="5">
      <w:numFmt w:val="bullet"/>
      <w:lvlText w:val="•"/>
      <w:lvlJc w:val="left"/>
      <w:pPr>
        <w:ind w:left="5776" w:hanging="181"/>
      </w:pPr>
    </w:lvl>
    <w:lvl w:ilvl="6">
      <w:numFmt w:val="bullet"/>
      <w:lvlText w:val="•"/>
      <w:lvlJc w:val="left"/>
      <w:pPr>
        <w:ind w:left="6770" w:hanging="181"/>
      </w:pPr>
    </w:lvl>
    <w:lvl w:ilvl="7">
      <w:numFmt w:val="bullet"/>
      <w:lvlText w:val="•"/>
      <w:lvlJc w:val="left"/>
      <w:pPr>
        <w:ind w:left="7764" w:hanging="181"/>
      </w:pPr>
    </w:lvl>
    <w:lvl w:ilvl="8">
      <w:numFmt w:val="bullet"/>
      <w:lvlText w:val="•"/>
      <w:lvlJc w:val="left"/>
      <w:pPr>
        <w:ind w:left="8758" w:hanging="181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left="208" w:hanging="18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548" w:hanging="28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25" w:hanging="282"/>
      </w:pPr>
    </w:lvl>
    <w:lvl w:ilvl="3">
      <w:numFmt w:val="bullet"/>
      <w:lvlText w:val="•"/>
      <w:lvlJc w:val="left"/>
      <w:pPr>
        <w:ind w:left="2311" w:hanging="282"/>
      </w:pPr>
    </w:lvl>
    <w:lvl w:ilvl="4">
      <w:numFmt w:val="bullet"/>
      <w:lvlText w:val="•"/>
      <w:lvlJc w:val="left"/>
      <w:pPr>
        <w:ind w:left="3196" w:hanging="282"/>
      </w:pPr>
    </w:lvl>
    <w:lvl w:ilvl="5">
      <w:numFmt w:val="bullet"/>
      <w:lvlText w:val="•"/>
      <w:lvlJc w:val="left"/>
      <w:pPr>
        <w:ind w:left="4082" w:hanging="282"/>
      </w:pPr>
    </w:lvl>
    <w:lvl w:ilvl="6">
      <w:numFmt w:val="bullet"/>
      <w:lvlText w:val="•"/>
      <w:lvlJc w:val="left"/>
      <w:pPr>
        <w:ind w:left="4967" w:hanging="282"/>
      </w:pPr>
    </w:lvl>
    <w:lvl w:ilvl="7">
      <w:numFmt w:val="bullet"/>
      <w:lvlText w:val="•"/>
      <w:lvlJc w:val="left"/>
      <w:pPr>
        <w:ind w:left="5853" w:hanging="282"/>
      </w:pPr>
    </w:lvl>
    <w:lvl w:ilvl="8">
      <w:numFmt w:val="bullet"/>
      <w:lvlText w:val="•"/>
      <w:lvlJc w:val="left"/>
      <w:pPr>
        <w:ind w:left="6738" w:hanging="282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425" w:hanging="18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352" w:hanging="181"/>
      </w:pPr>
    </w:lvl>
    <w:lvl w:ilvl="2">
      <w:numFmt w:val="bullet"/>
      <w:lvlText w:val="•"/>
      <w:lvlJc w:val="left"/>
      <w:pPr>
        <w:ind w:left="3285" w:hanging="181"/>
      </w:pPr>
    </w:lvl>
    <w:lvl w:ilvl="3">
      <w:numFmt w:val="bullet"/>
      <w:lvlText w:val="•"/>
      <w:lvlJc w:val="left"/>
      <w:pPr>
        <w:ind w:left="4217" w:hanging="181"/>
      </w:pPr>
    </w:lvl>
    <w:lvl w:ilvl="4">
      <w:numFmt w:val="bullet"/>
      <w:lvlText w:val="•"/>
      <w:lvlJc w:val="left"/>
      <w:pPr>
        <w:ind w:left="5150" w:hanging="181"/>
      </w:pPr>
    </w:lvl>
    <w:lvl w:ilvl="5">
      <w:numFmt w:val="bullet"/>
      <w:lvlText w:val="•"/>
      <w:lvlJc w:val="left"/>
      <w:pPr>
        <w:ind w:left="6083" w:hanging="181"/>
      </w:pPr>
    </w:lvl>
    <w:lvl w:ilvl="6">
      <w:numFmt w:val="bullet"/>
      <w:lvlText w:val="•"/>
      <w:lvlJc w:val="left"/>
      <w:pPr>
        <w:ind w:left="7015" w:hanging="181"/>
      </w:pPr>
    </w:lvl>
    <w:lvl w:ilvl="7">
      <w:numFmt w:val="bullet"/>
      <w:lvlText w:val="•"/>
      <w:lvlJc w:val="left"/>
      <w:pPr>
        <w:ind w:left="7948" w:hanging="181"/>
      </w:pPr>
    </w:lvl>
    <w:lvl w:ilvl="8">
      <w:numFmt w:val="bullet"/>
      <w:lvlText w:val="•"/>
      <w:lvlJc w:val="left"/>
      <w:pPr>
        <w:ind w:left="8881" w:hanging="181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0A"/>
    <w:rsid w:val="00440E56"/>
    <w:rsid w:val="00492D0E"/>
    <w:rsid w:val="007409F3"/>
    <w:rsid w:val="00B3038A"/>
    <w:rsid w:val="00E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F18358"/>
  <w14:defaultImageDpi w14:val="0"/>
  <w15:docId w15:val="{7F846B79-0A30-483E-B3FD-E7A3329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before="10"/>
      <w:ind w:left="124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1"/>
    <w:qFormat/>
    <w:pPr>
      <w:spacing w:before="36"/>
      <w:ind w:left="1425" w:hanging="18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56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650A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6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650A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ccyu</dc:creator>
  <cp:keywords/>
  <dc:description/>
  <cp:lastModifiedBy>ccyu</cp:lastModifiedBy>
  <cp:revision>3</cp:revision>
  <dcterms:created xsi:type="dcterms:W3CDTF">2024-09-27T02:27:00Z</dcterms:created>
  <dcterms:modified xsi:type="dcterms:W3CDTF">2024-09-27T02:31:00Z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